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FF17FF" w:rsidRPr="00CB432F" w:rsidTr="00E66AD3">
        <w:trPr>
          <w:trHeight w:val="983"/>
        </w:trPr>
        <w:tc>
          <w:tcPr>
            <w:tcW w:w="3799" w:type="dxa"/>
            <w:shd w:val="clear" w:color="auto" w:fill="auto"/>
            <w:tcMar>
              <w:top w:w="0" w:type="dxa"/>
              <w:left w:w="108" w:type="dxa"/>
              <w:bottom w:w="0" w:type="dxa"/>
              <w:right w:w="108" w:type="dxa"/>
            </w:tcMar>
            <w:hideMark/>
          </w:tcPr>
          <w:p w:rsidR="00FF17FF" w:rsidRPr="00CB432F" w:rsidRDefault="00FF17FF" w:rsidP="00E66AD3">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FF17FF" w:rsidRPr="00CB432F" w:rsidRDefault="00FF17FF" w:rsidP="00E66AD3">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0D1BE9E5" wp14:editId="02E8ACAB">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FF17FF" w:rsidRPr="00CB432F" w:rsidRDefault="00FF17FF" w:rsidP="00E66AD3">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334D19F" wp14:editId="0C5A8EC5">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FF17FF" w:rsidRPr="00CB432F" w:rsidTr="00E66AD3">
        <w:trPr>
          <w:trHeight w:val="461"/>
        </w:trPr>
        <w:tc>
          <w:tcPr>
            <w:tcW w:w="3799" w:type="dxa"/>
            <w:shd w:val="clear" w:color="auto" w:fill="auto"/>
            <w:tcMar>
              <w:top w:w="0" w:type="dxa"/>
              <w:left w:w="108" w:type="dxa"/>
              <w:bottom w:w="0" w:type="dxa"/>
              <w:right w:w="108" w:type="dxa"/>
            </w:tcMar>
            <w:hideMark/>
          </w:tcPr>
          <w:p w:rsidR="00FF17FF" w:rsidRPr="00CB432F" w:rsidRDefault="00FF17FF" w:rsidP="0012041E">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Số: 0</w:t>
            </w:r>
            <w:r w:rsidR="0012041E">
              <w:rPr>
                <w:rFonts w:ascii="Times New Roman" w:eastAsia="Times New Roman" w:hAnsi="Times New Roman" w:cs="Times New Roman"/>
                <w:sz w:val="26"/>
                <w:szCs w:val="26"/>
              </w:rPr>
              <w:t>6</w:t>
            </w:r>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FF17FF" w:rsidRPr="00CB432F" w:rsidRDefault="00FF17FF" w:rsidP="0012041E">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Pr>
                <w:rFonts w:ascii="Times New Roman" w:eastAsia="Times New Roman" w:hAnsi="Times New Roman" w:cs="Times New Roman"/>
                <w:i/>
                <w:iCs/>
                <w:sz w:val="26"/>
                <w:szCs w:val="26"/>
                <w:bdr w:val="none" w:sz="0" w:space="0" w:color="auto" w:frame="1"/>
              </w:rPr>
              <w:t>0</w:t>
            </w:r>
            <w:r w:rsidR="0012041E">
              <w:rPr>
                <w:rFonts w:ascii="Times New Roman" w:eastAsia="Times New Roman" w:hAnsi="Times New Roman" w:cs="Times New Roman"/>
                <w:i/>
                <w:iCs/>
                <w:sz w:val="26"/>
                <w:szCs w:val="26"/>
                <w:bdr w:val="none" w:sz="0" w:space="0" w:color="auto" w:frame="1"/>
              </w:rPr>
              <w:t>1</w:t>
            </w:r>
            <w:r w:rsidRPr="00CB432F">
              <w:rPr>
                <w:rFonts w:ascii="Times New Roman" w:eastAsia="Times New Roman" w:hAnsi="Times New Roman" w:cs="Times New Roman"/>
                <w:i/>
                <w:iCs/>
                <w:sz w:val="26"/>
                <w:szCs w:val="26"/>
                <w:bdr w:val="none" w:sz="0" w:space="0" w:color="auto" w:frame="1"/>
              </w:rPr>
              <w:t xml:space="preserve"> tháng </w:t>
            </w:r>
            <w:r w:rsidR="0012041E">
              <w:rPr>
                <w:rFonts w:ascii="Times New Roman" w:eastAsia="Times New Roman" w:hAnsi="Times New Roman" w:cs="Times New Roman"/>
                <w:i/>
                <w:iCs/>
                <w:sz w:val="26"/>
                <w:szCs w:val="26"/>
                <w:bdr w:val="none" w:sz="0" w:space="0" w:color="auto" w:frame="1"/>
              </w:rPr>
              <w:t>7</w:t>
            </w:r>
            <w:r w:rsidRPr="00CB432F">
              <w:rPr>
                <w:rFonts w:ascii="Times New Roman" w:eastAsia="Times New Roman" w:hAnsi="Times New Roman" w:cs="Times New Roman"/>
                <w:i/>
                <w:iCs/>
                <w:sz w:val="26"/>
                <w:szCs w:val="26"/>
                <w:bdr w:val="none" w:sz="0" w:space="0" w:color="auto" w:frame="1"/>
              </w:rPr>
              <w:t xml:space="preserve"> năm 201</w:t>
            </w:r>
            <w:r>
              <w:rPr>
                <w:rFonts w:ascii="Times New Roman" w:eastAsia="Times New Roman" w:hAnsi="Times New Roman" w:cs="Times New Roman"/>
                <w:i/>
                <w:iCs/>
                <w:sz w:val="26"/>
                <w:szCs w:val="26"/>
                <w:bdr w:val="none" w:sz="0" w:space="0" w:color="auto" w:frame="1"/>
              </w:rPr>
              <w:t>9</w:t>
            </w:r>
          </w:p>
        </w:tc>
      </w:tr>
    </w:tbl>
    <w:p w:rsidR="00FF17FF" w:rsidRPr="00CB432F" w:rsidRDefault="00FF17FF" w:rsidP="00FF17FF">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FF17FF" w:rsidRPr="00CB432F" w:rsidRDefault="00FF17FF" w:rsidP="00FF17FF">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FF17FF" w:rsidRPr="00CB432F" w:rsidRDefault="00FF17FF" w:rsidP="00FF17FF">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trong tháng </w:t>
      </w:r>
      <w:r w:rsidR="0012041E">
        <w:rPr>
          <w:rFonts w:ascii="Times New Roman" w:eastAsia="Times New Roman" w:hAnsi="Times New Roman" w:cs="Times New Roman"/>
          <w:b/>
          <w:sz w:val="26"/>
          <w:szCs w:val="26"/>
        </w:rPr>
        <w:t>6</w:t>
      </w:r>
      <w:r>
        <w:rPr>
          <w:rFonts w:ascii="Times New Roman" w:eastAsia="Times New Roman" w:hAnsi="Times New Roman" w:cs="Times New Roman"/>
          <w:b/>
          <w:sz w:val="26"/>
          <w:szCs w:val="26"/>
        </w:rPr>
        <w:t xml:space="preserve"> </w:t>
      </w:r>
      <w:r w:rsidRPr="00CB432F">
        <w:rPr>
          <w:rFonts w:ascii="Times New Roman" w:eastAsia="Times New Roman" w:hAnsi="Times New Roman" w:cs="Times New Roman"/>
          <w:b/>
          <w:sz w:val="26"/>
          <w:szCs w:val="26"/>
        </w:rPr>
        <w:t>năm 201</w:t>
      </w:r>
      <w:r>
        <w:rPr>
          <w:rFonts w:ascii="Times New Roman" w:eastAsia="Times New Roman" w:hAnsi="Times New Roman" w:cs="Times New Roman"/>
          <w:b/>
          <w:sz w:val="26"/>
          <w:szCs w:val="26"/>
        </w:rPr>
        <w:t>9</w:t>
      </w:r>
    </w:p>
    <w:p w:rsidR="00FF17FF" w:rsidRPr="00CB432F" w:rsidRDefault="00FF17FF" w:rsidP="00FF17FF">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1CC3F523" wp14:editId="249FEEA9">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FF17FF" w:rsidRPr="00CB432F" w:rsidRDefault="00FF17FF" w:rsidP="00FF17FF">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FF17FF" w:rsidRPr="00CB432F" w:rsidRDefault="00FF17FF" w:rsidP="00FF17FF">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sidRPr="00CB432F">
        <w:rPr>
          <w:rFonts w:ascii="Times New Roman" w:hAnsi="Times New Roman" w:cs="Times New Roman"/>
          <w:iCs/>
          <w:color w:val="000000"/>
          <w:sz w:val="26"/>
          <w:szCs w:val="26"/>
          <w:shd w:val="clear" w:color="auto" w:fill="FFFFFF"/>
        </w:rPr>
        <w:t xml:space="preserve">17 của UBND tỉnh Thừa Thiên Huế ban hành </w:t>
      </w:r>
      <w:bookmarkStart w:id="0"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0"/>
      <w:r w:rsidRPr="00CB432F">
        <w:rPr>
          <w:rFonts w:ascii="Times New Roman" w:hAnsi="Times New Roman" w:cs="Times New Roman"/>
          <w:color w:val="000000"/>
          <w:sz w:val="26"/>
          <w:szCs w:val="26"/>
          <w:shd w:val="clear" w:color="auto" w:fill="FFFFFF"/>
        </w:rPr>
        <w:t>;</w:t>
      </w:r>
    </w:p>
    <w:p w:rsidR="00FF17FF" w:rsidRPr="00CB432F" w:rsidRDefault="00FF17FF" w:rsidP="00FF17FF">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 xml:space="preserve">đánh giá mức độ hài lòng của tổ chức, cá nhân trong tháng </w:t>
      </w:r>
      <w:r w:rsidR="0012041E">
        <w:rPr>
          <w:rFonts w:ascii="Times New Roman" w:eastAsia="Times New Roman" w:hAnsi="Times New Roman" w:cs="Times New Roman"/>
          <w:spacing w:val="-2"/>
          <w:sz w:val="26"/>
          <w:szCs w:val="26"/>
        </w:rPr>
        <w:t>6</w:t>
      </w:r>
      <w:r w:rsidRPr="00CB432F">
        <w:rPr>
          <w:rFonts w:ascii="Times New Roman" w:eastAsia="Times New Roman" w:hAnsi="Times New Roman" w:cs="Times New Roman"/>
          <w:spacing w:val="-2"/>
          <w:sz w:val="26"/>
          <w:szCs w:val="26"/>
        </w:rPr>
        <w:t xml:space="preserve"> cụ thể như sau:</w:t>
      </w:r>
    </w:p>
    <w:p w:rsidR="00FF17FF" w:rsidRPr="00CB432F" w:rsidRDefault="00FF17FF" w:rsidP="00FF17FF">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sidR="0012041E">
        <w:rPr>
          <w:rFonts w:ascii="Times New Roman" w:hAnsi="Times New Roman" w:cs="Times New Roman"/>
          <w:color w:val="000000"/>
          <w:sz w:val="26"/>
          <w:szCs w:val="26"/>
          <w:shd w:val="clear" w:color="auto" w:fill="FFFFFF"/>
        </w:rPr>
        <w:t>78</w:t>
      </w:r>
      <w:r w:rsidRPr="00CB432F">
        <w:rPr>
          <w:rFonts w:ascii="Times New Roman" w:hAnsi="Times New Roman" w:cs="Times New Roman"/>
          <w:color w:val="000000"/>
          <w:sz w:val="26"/>
          <w:szCs w:val="26"/>
          <w:shd w:val="clear" w:color="auto" w:fill="FFFFFF"/>
        </w:rPr>
        <w:t xml:space="preserve"> đánh giá, trong đó:</w:t>
      </w:r>
    </w:p>
    <w:p w:rsidR="00FF17FF" w:rsidRPr="00CB432F" w:rsidRDefault="00FF17FF" w:rsidP="00FF17F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sidR="0012041E">
        <w:rPr>
          <w:rFonts w:ascii="Times New Roman" w:eastAsia="Times New Roman" w:hAnsi="Times New Roman" w:cs="Times New Roman"/>
          <w:sz w:val="26"/>
          <w:szCs w:val="26"/>
        </w:rPr>
        <w:t>78</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FF17FF" w:rsidRPr="00CB432F" w:rsidRDefault="00FF17FF" w:rsidP="00FF17F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sidR="0012041E">
        <w:rPr>
          <w:rFonts w:ascii="Times New Roman" w:eastAsia="Times New Roman" w:hAnsi="Times New Roman" w:cs="Times New Roman"/>
          <w:bCs/>
          <w:sz w:val="26"/>
          <w:szCs w:val="26"/>
          <w:bdr w:val="none" w:sz="0" w:space="0" w:color="auto" w:frame="1"/>
        </w:rPr>
        <w:t>78</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FF17FF" w:rsidRPr="00CB432F" w:rsidRDefault="00FF17FF" w:rsidP="00FF17F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sidRPr="00CB432F">
        <w:rPr>
          <w:rFonts w:ascii="Times New Roman" w:eastAsia="Times New Roman" w:hAnsi="Times New Roman" w:cs="Times New Roman"/>
          <w:bCs/>
          <w:sz w:val="26"/>
          <w:szCs w:val="26"/>
          <w:bdr w:val="none" w:sz="0" w:space="0" w:color="auto" w:frame="1"/>
        </w:rPr>
        <w:t xml:space="preserve"> </w:t>
      </w:r>
      <w:r w:rsidR="0012041E">
        <w:rPr>
          <w:rFonts w:ascii="Times New Roman" w:eastAsia="Times New Roman" w:hAnsi="Times New Roman" w:cs="Times New Roman"/>
          <w:bCs/>
          <w:sz w:val="26"/>
          <w:szCs w:val="26"/>
          <w:bdr w:val="none" w:sz="0" w:space="0" w:color="auto" w:frame="1"/>
        </w:rPr>
        <w:t>78</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FF17FF" w:rsidRPr="00CB432F" w:rsidRDefault="00FF17FF" w:rsidP="00FF17FF">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sidR="0012041E">
        <w:rPr>
          <w:rFonts w:ascii="Times New Roman" w:eastAsia="Times New Roman" w:hAnsi="Times New Roman" w:cs="Times New Roman"/>
          <w:bCs/>
          <w:sz w:val="26"/>
          <w:szCs w:val="26"/>
          <w:bdr w:val="none" w:sz="0" w:space="0" w:color="auto" w:frame="1"/>
        </w:rPr>
        <w:t>78</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FF17FF" w:rsidRPr="00CB432F" w:rsidRDefault="00FF17FF" w:rsidP="00FF17FF">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FF17FF" w:rsidRPr="00CB432F" w:rsidRDefault="00FF17FF" w:rsidP="00FF17F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sidR="0012041E">
        <w:rPr>
          <w:rFonts w:ascii="Times New Roman" w:eastAsia="Times New Roman" w:hAnsi="Times New Roman" w:cs="Times New Roman"/>
          <w:bCs/>
          <w:sz w:val="26"/>
          <w:szCs w:val="26"/>
          <w:bdr w:val="none" w:sz="0" w:space="0" w:color="auto" w:frame="1"/>
        </w:rPr>
        <w:t>78</w:t>
      </w:r>
      <w:r w:rsidRPr="00CB432F">
        <w:rPr>
          <w:rFonts w:ascii="Times New Roman" w:eastAsia="Times New Roman" w:hAnsi="Times New Roman" w:cs="Times New Roman"/>
          <w:bCs/>
          <w:sz w:val="26"/>
          <w:szCs w:val="26"/>
          <w:bdr w:val="none" w:sz="0" w:space="0" w:color="auto" w:frame="1"/>
        </w:rPr>
        <w:t xml:space="preserve"> phiếu/</w:t>
      </w:r>
      <w:r w:rsidR="0012041E">
        <w:rPr>
          <w:rFonts w:ascii="Times New Roman" w:eastAsia="Times New Roman" w:hAnsi="Times New Roman" w:cs="Times New Roman"/>
          <w:bCs/>
          <w:sz w:val="26"/>
          <w:szCs w:val="26"/>
          <w:bdr w:val="none" w:sz="0" w:space="0" w:color="auto" w:frame="1"/>
        </w:rPr>
        <w:t>138</w:t>
      </w:r>
      <w:r w:rsidRPr="00CB432F">
        <w:rPr>
          <w:rFonts w:ascii="Times New Roman" w:eastAsia="Times New Roman" w:hAnsi="Times New Roman" w:cs="Times New Roman"/>
          <w:bCs/>
          <w:sz w:val="26"/>
          <w:szCs w:val="26"/>
          <w:bdr w:val="none" w:sz="0" w:space="0" w:color="auto" w:frame="1"/>
        </w:rPr>
        <w:t xml:space="preserve"> hồ sơ, chiếm </w:t>
      </w:r>
      <w:r w:rsidR="0012041E">
        <w:rPr>
          <w:rFonts w:ascii="Times New Roman" w:eastAsia="Times New Roman" w:hAnsi="Times New Roman" w:cs="Times New Roman"/>
          <w:bCs/>
          <w:sz w:val="26"/>
          <w:szCs w:val="26"/>
          <w:bdr w:val="none" w:sz="0" w:space="0" w:color="auto" w:frame="1"/>
        </w:rPr>
        <w:t>56</w:t>
      </w:r>
      <w:r w:rsidRPr="00CB432F">
        <w:rPr>
          <w:rFonts w:ascii="Times New Roman" w:eastAsia="Times New Roman" w:hAnsi="Times New Roman" w:cs="Times New Roman"/>
          <w:bCs/>
          <w:sz w:val="26"/>
          <w:szCs w:val="26"/>
          <w:bdr w:val="none" w:sz="0" w:space="0" w:color="auto" w:frame="1"/>
        </w:rPr>
        <w:t>%.</w:t>
      </w:r>
    </w:p>
    <w:p w:rsidR="00FF17FF" w:rsidRPr="00CB432F" w:rsidRDefault="00FF17FF" w:rsidP="00FF17FF">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FF17FF" w:rsidRPr="00CB432F" w:rsidTr="00E66AD3">
        <w:trPr>
          <w:trHeight w:val="80"/>
        </w:trPr>
        <w:tc>
          <w:tcPr>
            <w:tcW w:w="4621" w:type="dxa"/>
            <w:shd w:val="clear" w:color="auto" w:fill="auto"/>
          </w:tcPr>
          <w:p w:rsidR="00FF17FF" w:rsidRPr="00CB432F" w:rsidRDefault="00FF17FF" w:rsidP="00E66AD3">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FF17FF" w:rsidRPr="00CB432F" w:rsidRDefault="00FF17FF" w:rsidP="00E66AD3">
            <w:pPr>
              <w:pStyle w:val="List2"/>
              <w:widowControl w:val="0"/>
              <w:ind w:left="0" w:right="-142" w:firstLine="0"/>
              <w:jc w:val="both"/>
              <w:rPr>
                <w:spacing w:val="-4"/>
                <w:sz w:val="22"/>
                <w:szCs w:val="22"/>
              </w:rPr>
            </w:pPr>
            <w:r w:rsidRPr="00CB432F">
              <w:rPr>
                <w:sz w:val="22"/>
                <w:szCs w:val="22"/>
              </w:rPr>
              <w:t>- Đảng ủy;</w:t>
            </w:r>
          </w:p>
          <w:p w:rsidR="00FF17FF" w:rsidRPr="00CB432F" w:rsidRDefault="00FF17FF" w:rsidP="00E66AD3">
            <w:pPr>
              <w:pStyle w:val="List2"/>
              <w:widowControl w:val="0"/>
              <w:ind w:right="-142" w:hanging="720"/>
              <w:jc w:val="both"/>
              <w:rPr>
                <w:spacing w:val="-4"/>
                <w:sz w:val="22"/>
                <w:szCs w:val="22"/>
              </w:rPr>
            </w:pPr>
            <w:r>
              <w:rPr>
                <w:spacing w:val="-4"/>
                <w:sz w:val="22"/>
                <w:szCs w:val="22"/>
              </w:rPr>
              <w:t>- TT. HĐND xã;</w:t>
            </w:r>
          </w:p>
          <w:p w:rsidR="00FF17FF" w:rsidRPr="00CB432F" w:rsidRDefault="00FF17FF" w:rsidP="00E66AD3">
            <w:pPr>
              <w:pStyle w:val="List2"/>
              <w:widowControl w:val="0"/>
              <w:ind w:right="-142" w:hanging="720"/>
              <w:jc w:val="both"/>
              <w:rPr>
                <w:spacing w:val="-4"/>
                <w:sz w:val="22"/>
                <w:szCs w:val="22"/>
              </w:rPr>
            </w:pPr>
            <w:r w:rsidRPr="00CB432F">
              <w:rPr>
                <w:spacing w:val="-4"/>
                <w:sz w:val="22"/>
                <w:szCs w:val="22"/>
              </w:rPr>
              <w:t xml:space="preserve">- CT, PCT UBND xã;   </w:t>
            </w:r>
          </w:p>
          <w:p w:rsidR="00FF17FF" w:rsidRPr="00CB432F" w:rsidRDefault="00FF17FF" w:rsidP="00E66AD3">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FF17FF" w:rsidRPr="00CB432F" w:rsidRDefault="00FF17FF" w:rsidP="00E66AD3">
            <w:pPr>
              <w:pStyle w:val="List2"/>
              <w:widowControl w:val="0"/>
              <w:ind w:right="-142" w:hanging="720"/>
              <w:jc w:val="both"/>
              <w:rPr>
                <w:spacing w:val="-4"/>
                <w:sz w:val="22"/>
                <w:szCs w:val="22"/>
              </w:rPr>
            </w:pPr>
            <w:r w:rsidRPr="00CB432F">
              <w:rPr>
                <w:spacing w:val="-4"/>
                <w:sz w:val="22"/>
                <w:szCs w:val="22"/>
              </w:rPr>
              <w:t>- Đài truyền thanh xã;</w:t>
            </w:r>
          </w:p>
          <w:p w:rsidR="00FF17FF" w:rsidRPr="00CB432F" w:rsidRDefault="00FF17FF" w:rsidP="00E66AD3">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FF17FF" w:rsidRPr="00CB432F" w:rsidRDefault="00FF17FF" w:rsidP="00E66AD3">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bookmarkStart w:id="1" w:name="_GoBack"/>
            <w:bookmarkEnd w:id="1"/>
            <w:r w:rsidRPr="00CB432F">
              <w:rPr>
                <w:spacing w:val="-4"/>
                <w:sz w:val="22"/>
                <w:szCs w:val="22"/>
              </w:rPr>
              <w:t>.</w:t>
            </w:r>
          </w:p>
        </w:tc>
        <w:tc>
          <w:tcPr>
            <w:tcW w:w="4730" w:type="dxa"/>
            <w:shd w:val="clear" w:color="auto" w:fill="auto"/>
          </w:tcPr>
          <w:p w:rsidR="00FF17FF" w:rsidRPr="00CB432F" w:rsidRDefault="00FF17FF" w:rsidP="00E66AD3">
            <w:pPr>
              <w:pStyle w:val="List2"/>
              <w:widowControl w:val="0"/>
              <w:ind w:left="0" w:firstLine="0"/>
              <w:jc w:val="center"/>
              <w:rPr>
                <w:b/>
                <w:sz w:val="26"/>
                <w:szCs w:val="26"/>
              </w:rPr>
            </w:pPr>
            <w:r w:rsidRPr="00CB432F">
              <w:rPr>
                <w:b/>
                <w:sz w:val="26"/>
                <w:szCs w:val="26"/>
              </w:rPr>
              <w:t>TM. BỘ PHẬN TN&amp;TKQ</w:t>
            </w:r>
          </w:p>
          <w:p w:rsidR="00FF17FF" w:rsidRPr="00CB432F" w:rsidRDefault="00FF17FF" w:rsidP="00E66AD3">
            <w:pPr>
              <w:pStyle w:val="List2"/>
              <w:widowControl w:val="0"/>
              <w:ind w:left="0" w:firstLine="0"/>
              <w:jc w:val="center"/>
              <w:rPr>
                <w:b/>
                <w:sz w:val="26"/>
                <w:szCs w:val="26"/>
              </w:rPr>
            </w:pPr>
            <w:r w:rsidRPr="00CB432F">
              <w:rPr>
                <w:b/>
                <w:sz w:val="26"/>
                <w:szCs w:val="26"/>
              </w:rPr>
              <w:t>TRƯỞNG BỘ PHẬN</w:t>
            </w:r>
          </w:p>
          <w:p w:rsidR="00FF17FF" w:rsidRPr="00CB432F" w:rsidRDefault="00FF17FF" w:rsidP="00E66AD3">
            <w:pPr>
              <w:pStyle w:val="List2"/>
              <w:widowControl w:val="0"/>
              <w:ind w:left="0" w:firstLine="0"/>
              <w:jc w:val="center"/>
              <w:rPr>
                <w:b/>
                <w:sz w:val="26"/>
                <w:szCs w:val="26"/>
              </w:rPr>
            </w:pPr>
          </w:p>
          <w:p w:rsidR="00FF17FF" w:rsidRDefault="00FF17FF" w:rsidP="00E66AD3">
            <w:pPr>
              <w:pStyle w:val="List2"/>
              <w:widowControl w:val="0"/>
              <w:ind w:left="0" w:firstLine="0"/>
              <w:jc w:val="center"/>
              <w:rPr>
                <w:b/>
                <w:sz w:val="26"/>
                <w:szCs w:val="26"/>
              </w:rPr>
            </w:pPr>
          </w:p>
          <w:p w:rsidR="00FF17FF" w:rsidRPr="00CB432F" w:rsidRDefault="00FF17FF" w:rsidP="00E66AD3">
            <w:pPr>
              <w:pStyle w:val="List2"/>
              <w:widowControl w:val="0"/>
              <w:ind w:left="0" w:firstLine="0"/>
              <w:jc w:val="center"/>
              <w:rPr>
                <w:b/>
                <w:sz w:val="26"/>
                <w:szCs w:val="26"/>
              </w:rPr>
            </w:pPr>
          </w:p>
          <w:p w:rsidR="00FF17FF" w:rsidRPr="00CB432F" w:rsidRDefault="00FF17FF" w:rsidP="00E66AD3">
            <w:pPr>
              <w:pStyle w:val="List2"/>
              <w:widowControl w:val="0"/>
              <w:ind w:left="0" w:firstLine="0"/>
              <w:jc w:val="center"/>
              <w:rPr>
                <w:b/>
                <w:sz w:val="26"/>
                <w:szCs w:val="26"/>
              </w:rPr>
            </w:pPr>
            <w:r w:rsidRPr="00CB432F">
              <w:rPr>
                <w:b/>
                <w:sz w:val="26"/>
                <w:szCs w:val="26"/>
              </w:rPr>
              <w:t>Hồ Văn Chính</w:t>
            </w:r>
          </w:p>
          <w:p w:rsidR="00FF17FF" w:rsidRPr="00CB432F" w:rsidRDefault="00FF17FF" w:rsidP="00E66AD3">
            <w:pPr>
              <w:pStyle w:val="List2"/>
              <w:widowControl w:val="0"/>
              <w:ind w:left="0" w:firstLine="0"/>
              <w:jc w:val="center"/>
              <w:rPr>
                <w:b/>
                <w:sz w:val="26"/>
                <w:szCs w:val="26"/>
              </w:rPr>
            </w:pPr>
          </w:p>
        </w:tc>
      </w:tr>
    </w:tbl>
    <w:p w:rsidR="00FF17FF" w:rsidRDefault="00FF17FF" w:rsidP="00FF17FF"/>
    <w:p w:rsidR="00FF17FF" w:rsidRDefault="00FF17FF" w:rsidP="00FF17FF"/>
    <w:p w:rsidR="00FF17FF" w:rsidRDefault="00FF17FF" w:rsidP="00FF17FF"/>
    <w:p w:rsidR="00FF17FF" w:rsidRDefault="00FF17FF" w:rsidP="00FF17FF"/>
    <w:p w:rsidR="00FF17FF" w:rsidRDefault="00FF17FF" w:rsidP="00FF17FF"/>
    <w:p w:rsidR="009A1F40" w:rsidRDefault="009A1F40"/>
    <w:sectPr w:rsidR="009A1F40"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FF"/>
    <w:rsid w:val="0012041E"/>
    <w:rsid w:val="009A1F40"/>
    <w:rsid w:val="00FF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7FF"/>
  </w:style>
  <w:style w:type="paragraph" w:styleId="List2">
    <w:name w:val="List 2"/>
    <w:basedOn w:val="Normal"/>
    <w:rsid w:val="00FF17FF"/>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12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7FF"/>
  </w:style>
  <w:style w:type="paragraph" w:styleId="List2">
    <w:name w:val="List 2"/>
    <w:basedOn w:val="Normal"/>
    <w:rsid w:val="00FF17FF"/>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12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3</cp:revision>
  <cp:lastPrinted>2019-08-05T02:33:00Z</cp:lastPrinted>
  <dcterms:created xsi:type="dcterms:W3CDTF">2019-08-05T02:26:00Z</dcterms:created>
  <dcterms:modified xsi:type="dcterms:W3CDTF">2019-08-05T02:33:00Z</dcterms:modified>
</cp:coreProperties>
</file>