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jc w:val="center"/>
        <w:tblInd w:w="833" w:type="dxa"/>
        <w:tblLook w:val="01E0"/>
      </w:tblPr>
      <w:tblGrid>
        <w:gridCol w:w="3790"/>
        <w:gridCol w:w="6138"/>
      </w:tblGrid>
      <w:tr w:rsidR="00CB344E" w:rsidRPr="00C64792" w:rsidTr="00757925">
        <w:trPr>
          <w:cantSplit/>
          <w:jc w:val="center"/>
        </w:trPr>
        <w:tc>
          <w:tcPr>
            <w:tcW w:w="3790" w:type="dxa"/>
          </w:tcPr>
          <w:p w:rsidR="00CB344E" w:rsidRDefault="00CB344E" w:rsidP="00757925">
            <w:pPr>
              <w:widowControl w:val="0"/>
              <w:jc w:val="center"/>
              <w:rPr>
                <w:b/>
                <w:color w:val="000000"/>
                <w:sz w:val="26"/>
                <w:szCs w:val="28"/>
                <w:lang w:val="nl-NL"/>
              </w:rPr>
            </w:pPr>
            <w:r>
              <w:rPr>
                <w:b/>
                <w:color w:val="000000"/>
                <w:sz w:val="26"/>
                <w:szCs w:val="28"/>
                <w:lang w:val="nl-NL"/>
              </w:rPr>
              <w:t xml:space="preserve">ỦY BAN NHÂN DÂN </w:t>
            </w:r>
          </w:p>
          <w:p w:rsidR="00CB344E" w:rsidRDefault="00CB344E" w:rsidP="00757925">
            <w:pPr>
              <w:widowControl w:val="0"/>
              <w:jc w:val="center"/>
              <w:rPr>
                <w:b/>
                <w:color w:val="000000"/>
                <w:sz w:val="28"/>
                <w:szCs w:val="28"/>
                <w:lang w:val="nl-NL"/>
              </w:rPr>
            </w:pPr>
            <w:r>
              <w:rPr>
                <w:b/>
                <w:color w:val="000000"/>
                <w:sz w:val="26"/>
                <w:szCs w:val="28"/>
                <w:lang w:val="nl-NL"/>
              </w:rPr>
              <w:t>TỈNH THỪA THIÊN HUẾ</w:t>
            </w:r>
          </w:p>
          <w:p w:rsidR="00CB344E" w:rsidRDefault="00ED4A81" w:rsidP="00757925">
            <w:pPr>
              <w:widowControl w:val="0"/>
              <w:jc w:val="both"/>
              <w:rPr>
                <w:b/>
                <w:color w:val="000000"/>
                <w:sz w:val="16"/>
                <w:szCs w:val="28"/>
                <w:lang w:val="nl-NL"/>
              </w:rPr>
            </w:pPr>
            <w:r w:rsidRPr="00ED4A81">
              <w:pict>
                <v:line id="_x0000_s1027" style="position:absolute;left:0;text-align:left;z-index:251661312" from="45.45pt,.85pt" to="130.75pt,.85pt" strokeweight=".5pt"/>
              </w:pict>
            </w:r>
          </w:p>
          <w:p w:rsidR="00CB344E" w:rsidRDefault="00CB344E" w:rsidP="00757925">
            <w:pPr>
              <w:widowControl w:val="0"/>
              <w:ind w:left="-567"/>
              <w:jc w:val="center"/>
              <w:rPr>
                <w:color w:val="000000"/>
                <w:sz w:val="28"/>
                <w:szCs w:val="28"/>
                <w:lang w:val="nl-NL"/>
              </w:rPr>
            </w:pPr>
            <w:r>
              <w:rPr>
                <w:color w:val="000000"/>
                <w:sz w:val="28"/>
                <w:szCs w:val="28"/>
                <w:lang w:val="nl-NL"/>
              </w:rPr>
              <w:t xml:space="preserve">         Số:         /QĐ-UBND</w:t>
            </w:r>
          </w:p>
        </w:tc>
        <w:tc>
          <w:tcPr>
            <w:tcW w:w="6138" w:type="dxa"/>
          </w:tcPr>
          <w:p w:rsidR="00CB344E" w:rsidRDefault="00CB344E" w:rsidP="00757925">
            <w:pPr>
              <w:widowControl w:val="0"/>
              <w:jc w:val="center"/>
              <w:rPr>
                <w:b/>
                <w:color w:val="000000"/>
                <w:sz w:val="26"/>
                <w:szCs w:val="28"/>
                <w:lang w:val="nl-NL"/>
              </w:rPr>
            </w:pPr>
            <w:r>
              <w:rPr>
                <w:b/>
                <w:color w:val="000000"/>
                <w:sz w:val="26"/>
                <w:szCs w:val="28"/>
                <w:lang w:val="nl-NL"/>
              </w:rPr>
              <w:t>CỘNG HÒA XÃ HỘI CHỦ NGHĨA VIỆT NAM</w:t>
            </w:r>
          </w:p>
          <w:p w:rsidR="00CB344E" w:rsidRDefault="00CB344E" w:rsidP="00757925">
            <w:pPr>
              <w:widowControl w:val="0"/>
              <w:jc w:val="center"/>
              <w:rPr>
                <w:b/>
                <w:color w:val="000000"/>
                <w:sz w:val="27"/>
                <w:szCs w:val="27"/>
                <w:lang w:val="nl-NL"/>
              </w:rPr>
            </w:pPr>
            <w:r>
              <w:rPr>
                <w:b/>
                <w:color w:val="000000"/>
                <w:sz w:val="27"/>
                <w:szCs w:val="27"/>
                <w:lang w:val="nl-NL"/>
              </w:rPr>
              <w:t>Độc lập - Tự do - Hạnh phúc</w:t>
            </w:r>
          </w:p>
          <w:p w:rsidR="00CB344E" w:rsidRDefault="00ED4A81" w:rsidP="00757925">
            <w:pPr>
              <w:widowControl w:val="0"/>
              <w:jc w:val="both"/>
              <w:rPr>
                <w:b/>
                <w:color w:val="000000"/>
                <w:sz w:val="16"/>
                <w:szCs w:val="28"/>
                <w:lang w:val="nl-NL"/>
              </w:rPr>
            </w:pPr>
            <w:r w:rsidRPr="00ED4A81">
              <w:pict>
                <v:line id="_x0000_s1028" style="position:absolute;left:0;text-align:left;z-index:251662336" from="84.75pt,.55pt" to="209.75pt,.55pt" strokeweight=".5pt"/>
              </w:pict>
            </w:r>
          </w:p>
          <w:p w:rsidR="00CB344E" w:rsidRDefault="00CB344E" w:rsidP="00757925">
            <w:pPr>
              <w:widowControl w:val="0"/>
              <w:jc w:val="center"/>
              <w:rPr>
                <w:i/>
                <w:color w:val="000000"/>
                <w:sz w:val="28"/>
                <w:szCs w:val="28"/>
                <w:lang w:val="nl-NL"/>
              </w:rPr>
            </w:pPr>
            <w:r>
              <w:rPr>
                <w:i/>
                <w:color w:val="000000"/>
                <w:sz w:val="28"/>
                <w:szCs w:val="28"/>
                <w:lang w:val="nl-NL"/>
              </w:rPr>
              <w:t>Thừa Thiên Huế, ngày        tháng     năm 2018</w:t>
            </w:r>
          </w:p>
        </w:tc>
      </w:tr>
    </w:tbl>
    <w:p w:rsidR="00516209" w:rsidRPr="004C04AD" w:rsidRDefault="00516209" w:rsidP="004624BF">
      <w:pPr>
        <w:rPr>
          <w:b/>
          <w:color w:val="000000"/>
          <w:sz w:val="16"/>
          <w:szCs w:val="16"/>
          <w:lang w:val="nl-NL"/>
        </w:rPr>
      </w:pPr>
    </w:p>
    <w:p w:rsidR="00CB344E" w:rsidRDefault="00CB344E" w:rsidP="004624BF">
      <w:pPr>
        <w:jc w:val="center"/>
        <w:rPr>
          <w:b/>
          <w:color w:val="000000"/>
          <w:sz w:val="28"/>
          <w:szCs w:val="28"/>
          <w:lang w:val="nl-NL"/>
        </w:rPr>
      </w:pPr>
      <w:r>
        <w:rPr>
          <w:b/>
          <w:color w:val="000000"/>
          <w:sz w:val="28"/>
          <w:szCs w:val="28"/>
          <w:lang w:val="nl-NL"/>
        </w:rPr>
        <w:t>QUYẾT ĐỊNH</w:t>
      </w:r>
    </w:p>
    <w:p w:rsidR="00CB344E" w:rsidRPr="00B118D9" w:rsidRDefault="00CB344E" w:rsidP="004624BF">
      <w:pPr>
        <w:jc w:val="center"/>
        <w:rPr>
          <w:b/>
          <w:color w:val="000000"/>
          <w:sz w:val="26"/>
          <w:szCs w:val="26"/>
          <w:lang w:val="nl-NL"/>
        </w:rPr>
      </w:pPr>
      <w:r w:rsidRPr="00B118D9">
        <w:rPr>
          <w:b/>
          <w:color w:val="000000"/>
          <w:sz w:val="26"/>
          <w:szCs w:val="26"/>
          <w:lang w:val="nl-NL"/>
        </w:rPr>
        <w:t xml:space="preserve">Về việc công bố Danh mục thủ tục hành chính mới ban hành lĩnh vực Dân số kế hoạch hóa gia đình thuộc thẩm quyền giải quyết của UBND cấp xã </w:t>
      </w:r>
    </w:p>
    <w:p w:rsidR="00CB344E" w:rsidRPr="00B118D9" w:rsidRDefault="00CB344E" w:rsidP="004624BF">
      <w:pPr>
        <w:jc w:val="center"/>
        <w:rPr>
          <w:b/>
          <w:color w:val="000000"/>
          <w:sz w:val="26"/>
          <w:szCs w:val="26"/>
          <w:lang w:val="nl-NL"/>
        </w:rPr>
      </w:pPr>
      <w:r w:rsidRPr="00B118D9">
        <w:rPr>
          <w:b/>
          <w:color w:val="000000"/>
          <w:sz w:val="26"/>
          <w:szCs w:val="26"/>
          <w:lang w:val="nl-NL"/>
        </w:rPr>
        <w:t>áp dụng trên địa bàn tỉnh Thừa Thiên Huế</w:t>
      </w:r>
    </w:p>
    <w:p w:rsidR="00516209" w:rsidRPr="00726C03" w:rsidRDefault="00ED4A81" w:rsidP="004624BF">
      <w:pPr>
        <w:tabs>
          <w:tab w:val="left" w:pos="6106"/>
        </w:tabs>
        <w:rPr>
          <w:color w:val="000000"/>
          <w:lang w:val="nl-NL"/>
        </w:rPr>
      </w:pPr>
      <w:r w:rsidRPr="00ED4A81">
        <w:pict>
          <v:line id="_x0000_s1026" style="position:absolute;z-index:251660288" from="174.6pt,2pt" to="287.65pt,2pt" strokeweight=".5pt"/>
        </w:pict>
      </w:r>
      <w:r w:rsidR="00CB344E">
        <w:rPr>
          <w:color w:val="000000"/>
          <w:sz w:val="28"/>
          <w:szCs w:val="28"/>
          <w:lang w:val="nl-NL"/>
        </w:rPr>
        <w:tab/>
      </w:r>
    </w:p>
    <w:p w:rsidR="00516209" w:rsidRDefault="004624BF" w:rsidP="004624BF">
      <w:pPr>
        <w:jc w:val="center"/>
        <w:rPr>
          <w:b/>
          <w:color w:val="000000"/>
          <w:sz w:val="28"/>
          <w:szCs w:val="28"/>
          <w:lang w:val="nl-NL"/>
        </w:rPr>
      </w:pPr>
      <w:r>
        <w:rPr>
          <w:b/>
          <w:color w:val="000000"/>
          <w:sz w:val="28"/>
          <w:szCs w:val="28"/>
          <w:lang w:val="nl-NL"/>
        </w:rPr>
        <w:t>CHỦ TỊCH ỦY BAN NHÂN DÂN TỈNH</w:t>
      </w:r>
    </w:p>
    <w:p w:rsidR="00CB344E" w:rsidRPr="00726C03" w:rsidRDefault="00CB344E" w:rsidP="004624BF">
      <w:pPr>
        <w:rPr>
          <w:b/>
          <w:color w:val="000000"/>
          <w:lang w:val="nl-NL"/>
        </w:rPr>
      </w:pPr>
    </w:p>
    <w:p w:rsidR="00CB344E" w:rsidRDefault="00CB344E" w:rsidP="004624BF">
      <w:pPr>
        <w:widowControl w:val="0"/>
        <w:ind w:firstLine="680"/>
        <w:jc w:val="both"/>
        <w:rPr>
          <w:color w:val="000000"/>
          <w:spacing w:val="-2"/>
          <w:sz w:val="28"/>
          <w:szCs w:val="28"/>
          <w:lang w:val="nl-NL"/>
        </w:rPr>
      </w:pPr>
      <w:r>
        <w:rPr>
          <w:color w:val="000000"/>
          <w:spacing w:val="-2"/>
          <w:sz w:val="28"/>
          <w:szCs w:val="28"/>
          <w:lang w:val="nl-NL"/>
        </w:rPr>
        <w:t>Căn cứ Luật Tổ chức chính quyền địa phương ngày 19 tháng 6 năm 2015;</w:t>
      </w:r>
    </w:p>
    <w:p w:rsidR="00CB344E" w:rsidRDefault="00CB344E" w:rsidP="004624BF">
      <w:pPr>
        <w:widowControl w:val="0"/>
        <w:ind w:firstLine="680"/>
        <w:jc w:val="both"/>
        <w:rPr>
          <w:color w:val="000000"/>
          <w:sz w:val="28"/>
          <w:szCs w:val="28"/>
          <w:lang w:val="nl-NL"/>
        </w:rPr>
      </w:pPr>
      <w:r>
        <w:rPr>
          <w:color w:val="000000"/>
          <w:sz w:val="28"/>
          <w:szCs w:val="28"/>
          <w:lang w:val="nl-NL"/>
        </w:rPr>
        <w:t xml:space="preserve">Căn cứ Nghị định số 63/2010/NĐ-CP ngày 08 tháng 6 năm 2010 của Chính phủ về kiểm soát thủ tục hành chính; </w:t>
      </w:r>
    </w:p>
    <w:p w:rsidR="00CB344E" w:rsidRDefault="00CB344E" w:rsidP="004624BF">
      <w:pPr>
        <w:widowControl w:val="0"/>
        <w:ind w:firstLine="680"/>
        <w:jc w:val="both"/>
        <w:rPr>
          <w:color w:val="000000"/>
          <w:sz w:val="28"/>
          <w:szCs w:val="28"/>
          <w:lang w:val="nl-NL"/>
        </w:rPr>
      </w:pPr>
      <w:r>
        <w:rPr>
          <w:color w:val="000000"/>
          <w:sz w:val="28"/>
          <w:szCs w:val="28"/>
          <w:lang w:val="nl-NL"/>
        </w:rPr>
        <w:t>Căn cứ Nghị định số 92/2017/NĐ-CP ngày 07 tháng 8 năm 2017 của Chính phủ quy định sửa đổi, bổ sung một số Điều của các Nghị định liên quan đến kiểm soát thủ tục hành chính;</w:t>
      </w:r>
    </w:p>
    <w:p w:rsidR="00CB344E" w:rsidRDefault="00CB344E" w:rsidP="004624BF">
      <w:pPr>
        <w:widowControl w:val="0"/>
        <w:ind w:firstLine="680"/>
        <w:jc w:val="both"/>
        <w:rPr>
          <w:color w:val="000000"/>
          <w:sz w:val="28"/>
          <w:szCs w:val="28"/>
          <w:lang w:val="nl-NL"/>
        </w:rPr>
      </w:pPr>
      <w:r>
        <w:rPr>
          <w:color w:val="000000"/>
          <w:sz w:val="28"/>
          <w:szCs w:val="28"/>
          <w:lang w:val="nl-NL"/>
        </w:rPr>
        <w:t>Căn cứ Thông tư số 02/2017/TT-VPCP ngày 31 tháng 10 năm 2017 của Văn phòng Chính phủ hướng dẫn về nghiệp vụ kiểm soát thủ tục hành chính;</w:t>
      </w:r>
    </w:p>
    <w:p w:rsidR="00516209" w:rsidRDefault="00CB344E" w:rsidP="004624BF">
      <w:pPr>
        <w:widowControl w:val="0"/>
        <w:ind w:firstLine="680"/>
        <w:jc w:val="both"/>
        <w:rPr>
          <w:color w:val="000000"/>
          <w:sz w:val="28"/>
          <w:szCs w:val="28"/>
          <w:lang w:val="nl-NL"/>
        </w:rPr>
      </w:pPr>
      <w:r>
        <w:rPr>
          <w:color w:val="000000"/>
          <w:sz w:val="28"/>
          <w:szCs w:val="28"/>
          <w:lang w:val="nl-NL"/>
        </w:rPr>
        <w:t>Xét đề nghị của Giám đốc Sở Y tế,</w:t>
      </w:r>
    </w:p>
    <w:p w:rsidR="00726C03" w:rsidRPr="00726C03" w:rsidRDefault="00726C03" w:rsidP="004624BF">
      <w:pPr>
        <w:widowControl w:val="0"/>
        <w:ind w:firstLine="680"/>
        <w:jc w:val="both"/>
        <w:rPr>
          <w:color w:val="000000"/>
          <w:sz w:val="10"/>
          <w:szCs w:val="10"/>
          <w:lang w:val="nl-NL"/>
        </w:rPr>
      </w:pPr>
    </w:p>
    <w:p w:rsidR="009F5ED2" w:rsidRPr="009F5ED2" w:rsidRDefault="009F5ED2" w:rsidP="004624BF">
      <w:pPr>
        <w:ind w:firstLine="680"/>
        <w:jc w:val="both"/>
        <w:rPr>
          <w:color w:val="000000"/>
          <w:sz w:val="10"/>
          <w:szCs w:val="10"/>
          <w:lang w:val="nl-NL"/>
        </w:rPr>
      </w:pPr>
    </w:p>
    <w:p w:rsidR="00516209" w:rsidRPr="004624BF" w:rsidRDefault="00CB344E" w:rsidP="004624BF">
      <w:pPr>
        <w:jc w:val="center"/>
        <w:rPr>
          <w:b/>
          <w:color w:val="000000"/>
          <w:sz w:val="28"/>
          <w:szCs w:val="28"/>
          <w:lang w:val="nl-NL"/>
        </w:rPr>
      </w:pPr>
      <w:r w:rsidRPr="00C64792">
        <w:rPr>
          <w:b/>
          <w:color w:val="000000"/>
          <w:sz w:val="28"/>
          <w:szCs w:val="28"/>
          <w:lang w:val="nl-NL"/>
        </w:rPr>
        <w:t>QUYẾT ĐỊNH:</w:t>
      </w:r>
    </w:p>
    <w:p w:rsidR="009F5ED2" w:rsidRPr="009F5ED2" w:rsidRDefault="009F5ED2" w:rsidP="004624BF">
      <w:pPr>
        <w:jc w:val="center"/>
        <w:rPr>
          <w:b/>
          <w:color w:val="000000"/>
          <w:sz w:val="10"/>
          <w:szCs w:val="10"/>
          <w:lang w:val="nl-NL"/>
        </w:rPr>
      </w:pPr>
    </w:p>
    <w:p w:rsidR="00CB344E" w:rsidRPr="00C64792" w:rsidRDefault="00CB344E" w:rsidP="00175911">
      <w:pPr>
        <w:spacing w:before="20" w:after="20"/>
        <w:ind w:firstLine="680"/>
        <w:jc w:val="both"/>
        <w:rPr>
          <w:spacing w:val="-6"/>
          <w:sz w:val="28"/>
          <w:szCs w:val="28"/>
          <w:lang w:val="nl-NL"/>
        </w:rPr>
      </w:pPr>
      <w:r w:rsidRPr="00C64792">
        <w:rPr>
          <w:b/>
          <w:bCs/>
          <w:sz w:val="28"/>
          <w:szCs w:val="28"/>
          <w:lang w:val="nl-NL"/>
        </w:rPr>
        <w:t>Điều 1</w:t>
      </w:r>
      <w:r w:rsidRPr="00C64792">
        <w:rPr>
          <w:b/>
          <w:sz w:val="28"/>
          <w:szCs w:val="28"/>
          <w:lang w:val="nl-NL"/>
        </w:rPr>
        <w:t>.</w:t>
      </w:r>
      <w:r w:rsidRPr="00C64792">
        <w:rPr>
          <w:sz w:val="28"/>
          <w:szCs w:val="28"/>
          <w:lang w:val="nl-NL"/>
        </w:rPr>
        <w:t xml:space="preserve"> Công bố kèm theo Quyết định này Danh mục thủ tục hành chính</w:t>
      </w:r>
      <w:r>
        <w:rPr>
          <w:sz w:val="28"/>
          <w:szCs w:val="28"/>
          <w:lang w:val="nl-NL"/>
        </w:rPr>
        <w:t xml:space="preserve"> mới ban hành</w:t>
      </w:r>
      <w:r w:rsidRPr="00C64792">
        <w:rPr>
          <w:sz w:val="28"/>
          <w:szCs w:val="28"/>
          <w:lang w:val="nl-NL"/>
        </w:rPr>
        <w:t xml:space="preserve"> lĩnh vực Dân số kế hoạch hóa gia đình thuộc thẩm quyền giải quyết của UBND cấp xã áp dụng trên địa bàn tỉnh Thừa Thiên Huế.</w:t>
      </w:r>
      <w:r w:rsidRPr="00C64792">
        <w:rPr>
          <w:spacing w:val="-6"/>
          <w:sz w:val="28"/>
          <w:szCs w:val="28"/>
          <w:lang w:val="nl-NL"/>
        </w:rPr>
        <w:t xml:space="preserve"> </w:t>
      </w:r>
    </w:p>
    <w:p w:rsidR="00CB344E" w:rsidRDefault="00CB344E" w:rsidP="00175911">
      <w:pPr>
        <w:spacing w:before="20" w:after="20"/>
        <w:ind w:firstLine="680"/>
        <w:jc w:val="both"/>
        <w:rPr>
          <w:bCs/>
          <w:color w:val="000000"/>
          <w:sz w:val="28"/>
          <w:szCs w:val="28"/>
          <w:lang w:val="nl-NL"/>
        </w:rPr>
      </w:pPr>
      <w:r w:rsidRPr="00C64792">
        <w:rPr>
          <w:b/>
          <w:bCs/>
          <w:color w:val="000000"/>
          <w:sz w:val="28"/>
          <w:szCs w:val="28"/>
          <w:lang w:val="nl-NL"/>
        </w:rPr>
        <w:t>Điều 2</w:t>
      </w:r>
      <w:r w:rsidRPr="00C64792">
        <w:rPr>
          <w:b/>
          <w:bCs/>
          <w:color w:val="000000"/>
          <w:spacing w:val="-4"/>
          <w:sz w:val="28"/>
          <w:szCs w:val="28"/>
          <w:lang w:val="nl-NL"/>
        </w:rPr>
        <w:t xml:space="preserve">. </w:t>
      </w:r>
      <w:r w:rsidRPr="00C64792">
        <w:rPr>
          <w:color w:val="000000"/>
          <w:sz w:val="28"/>
          <w:szCs w:val="28"/>
          <w:lang w:val="nl-NL"/>
        </w:rPr>
        <w:t xml:space="preserve">Sở Y tế </w:t>
      </w:r>
      <w:r w:rsidRPr="00C64792">
        <w:rPr>
          <w:bCs/>
          <w:color w:val="000000"/>
          <w:sz w:val="28"/>
          <w:szCs w:val="28"/>
          <w:lang w:val="nl-NL"/>
        </w:rPr>
        <w:t>có trách nhiệm cập nhật thủ tục hành chính được công bố tại Quyết định này vào Hệ thống thông tin thủ tục hành chính tỉnh Thừa Thiên Huế theo đúng quy định</w:t>
      </w:r>
      <w:r w:rsidR="001C2412">
        <w:rPr>
          <w:bCs/>
          <w:color w:val="000000"/>
          <w:sz w:val="28"/>
          <w:szCs w:val="28"/>
          <w:lang w:val="nl-NL"/>
        </w:rPr>
        <w:t>.</w:t>
      </w:r>
    </w:p>
    <w:p w:rsidR="00CB344E" w:rsidRPr="00727B4C" w:rsidRDefault="00CB344E" w:rsidP="00175911">
      <w:pPr>
        <w:spacing w:before="20" w:after="20"/>
        <w:ind w:firstLine="680"/>
        <w:jc w:val="both"/>
        <w:rPr>
          <w:bCs/>
          <w:color w:val="000000"/>
          <w:spacing w:val="4"/>
          <w:sz w:val="28"/>
          <w:szCs w:val="28"/>
        </w:rPr>
      </w:pPr>
      <w:r w:rsidRPr="00CB344E">
        <w:rPr>
          <w:b/>
          <w:color w:val="000000"/>
          <w:spacing w:val="4"/>
          <w:sz w:val="28"/>
          <w:szCs w:val="28"/>
        </w:rPr>
        <w:t>Điều 3.</w:t>
      </w:r>
      <w:r w:rsidRPr="00CB344E">
        <w:rPr>
          <w:color w:val="000000"/>
          <w:spacing w:val="4"/>
          <w:sz w:val="28"/>
          <w:szCs w:val="28"/>
        </w:rPr>
        <w:t xml:space="preserve"> </w:t>
      </w:r>
      <w:r w:rsidRPr="00CB344E">
        <w:rPr>
          <w:bCs/>
          <w:color w:val="000000"/>
          <w:spacing w:val="4"/>
          <w:sz w:val="28"/>
          <w:szCs w:val="28"/>
        </w:rPr>
        <w:t>Ủy ban nhân dân các xã, phường, thị trấn</w:t>
      </w:r>
      <w:r w:rsidRPr="00CB344E">
        <w:rPr>
          <w:rStyle w:val="apple-converted-space"/>
          <w:rFonts w:ascii="Arial" w:hAnsi="Arial" w:cs="Arial"/>
          <w:color w:val="000000"/>
          <w:sz w:val="28"/>
          <w:szCs w:val="28"/>
          <w:shd w:val="clear" w:color="auto" w:fill="FFFFFF"/>
        </w:rPr>
        <w:t> </w:t>
      </w:r>
      <w:r w:rsidRPr="00CB344E">
        <w:rPr>
          <w:color w:val="000000"/>
          <w:spacing w:val="4"/>
          <w:sz w:val="28"/>
          <w:szCs w:val="28"/>
        </w:rPr>
        <w:t xml:space="preserve">có trách nhiệm: Công bố công khai các thủ </w:t>
      </w:r>
      <w:r w:rsidRPr="00CB344E">
        <w:rPr>
          <w:bCs/>
          <w:color w:val="000000"/>
          <w:spacing w:val="4"/>
          <w:sz w:val="28"/>
          <w:szCs w:val="28"/>
        </w:rPr>
        <w:t xml:space="preserve">tục hành chính này tại trụ sở cơ quan và </w:t>
      </w:r>
      <w:r w:rsidRPr="00CB344E">
        <w:rPr>
          <w:sz w:val="28"/>
          <w:szCs w:val="28"/>
        </w:rPr>
        <w:t>trên Trang Thông tin điện tử của đơn vị (nếu có)</w:t>
      </w:r>
      <w:r w:rsidR="00727B4C">
        <w:rPr>
          <w:bCs/>
          <w:color w:val="000000"/>
          <w:spacing w:val="4"/>
          <w:sz w:val="28"/>
          <w:szCs w:val="28"/>
        </w:rPr>
        <w:t xml:space="preserve">; </w:t>
      </w:r>
      <w:r w:rsidRPr="00CB344E">
        <w:rPr>
          <w:bCs/>
          <w:color w:val="000000"/>
          <w:spacing w:val="4"/>
          <w:sz w:val="28"/>
          <w:szCs w:val="28"/>
        </w:rPr>
        <w:t xml:space="preserve">Triển khai thực hiện giải quyết các </w:t>
      </w:r>
      <w:r w:rsidRPr="00CB344E">
        <w:rPr>
          <w:color w:val="000000"/>
          <w:spacing w:val="4"/>
          <w:sz w:val="28"/>
          <w:szCs w:val="28"/>
        </w:rPr>
        <w:t xml:space="preserve">thủ </w:t>
      </w:r>
      <w:r w:rsidRPr="00CB344E">
        <w:rPr>
          <w:bCs/>
          <w:color w:val="000000"/>
          <w:spacing w:val="4"/>
          <w:sz w:val="28"/>
          <w:szCs w:val="28"/>
        </w:rPr>
        <w:t>tục hành chính thuộc thẩm quyền theo hướng dẫn tại Phụ lục kèm theo</w:t>
      </w:r>
      <w:r w:rsidRPr="00CB344E">
        <w:rPr>
          <w:color w:val="000000"/>
          <w:spacing w:val="4"/>
          <w:sz w:val="28"/>
          <w:szCs w:val="28"/>
          <w:lang w:val="vi-VN"/>
        </w:rPr>
        <w:t xml:space="preserve"> Quyết định này</w:t>
      </w:r>
      <w:r w:rsidRPr="00CB344E">
        <w:rPr>
          <w:color w:val="000000"/>
          <w:spacing w:val="4"/>
          <w:sz w:val="28"/>
          <w:szCs w:val="28"/>
        </w:rPr>
        <w:t>.</w:t>
      </w:r>
    </w:p>
    <w:p w:rsidR="00CB344E" w:rsidRDefault="00CB344E" w:rsidP="00175911">
      <w:pPr>
        <w:pStyle w:val="BodyText"/>
        <w:spacing w:before="20" w:after="20"/>
        <w:ind w:firstLine="680"/>
        <w:jc w:val="both"/>
        <w:rPr>
          <w:rFonts w:ascii="Times New Roman" w:hAnsi="Times New Roman"/>
          <w:bCs/>
          <w:color w:val="000000"/>
          <w:sz w:val="28"/>
          <w:szCs w:val="28"/>
          <w:lang w:val="nl-NL"/>
        </w:rPr>
      </w:pPr>
      <w:r w:rsidRPr="00C64792">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nl-NL"/>
        </w:rPr>
        <w:t>4</w:t>
      </w:r>
      <w:r w:rsidRPr="00C64792">
        <w:rPr>
          <w:rFonts w:ascii="Times New Roman" w:hAnsi="Times New Roman"/>
          <w:b/>
          <w:bCs/>
          <w:color w:val="000000"/>
          <w:sz w:val="28"/>
          <w:szCs w:val="28"/>
          <w:lang w:val="nl-NL"/>
        </w:rPr>
        <w:t xml:space="preserve">. </w:t>
      </w:r>
      <w:r w:rsidRPr="00C64792">
        <w:rPr>
          <w:rFonts w:ascii="Times New Roman" w:hAnsi="Times New Roman"/>
          <w:bCs/>
          <w:color w:val="000000"/>
          <w:sz w:val="28"/>
          <w:szCs w:val="28"/>
          <w:lang w:val="nl-NL"/>
        </w:rPr>
        <w:t>Quyết định này có hiệu lực thi hành kể từ ngày ký.</w:t>
      </w:r>
    </w:p>
    <w:p w:rsidR="00B76152" w:rsidRPr="00B76152" w:rsidRDefault="00B76152" w:rsidP="00175911">
      <w:pPr>
        <w:widowControl w:val="0"/>
        <w:spacing w:before="20" w:after="20"/>
        <w:ind w:firstLine="680"/>
        <w:jc w:val="both"/>
        <w:rPr>
          <w:color w:val="000000"/>
          <w:spacing w:val="-4"/>
          <w:sz w:val="28"/>
          <w:szCs w:val="28"/>
          <w:shd w:val="clear" w:color="auto" w:fill="FFFFFF"/>
        </w:rPr>
      </w:pPr>
      <w:r w:rsidRPr="00F10675">
        <w:rPr>
          <w:b/>
          <w:color w:val="000000"/>
          <w:spacing w:val="-4"/>
          <w:sz w:val="28"/>
          <w:szCs w:val="28"/>
          <w:shd w:val="clear" w:color="auto" w:fill="FFFFFF"/>
          <w:lang w:val="vi-VN"/>
        </w:rPr>
        <w:t xml:space="preserve">Điều </w:t>
      </w:r>
      <w:r>
        <w:rPr>
          <w:b/>
          <w:color w:val="000000"/>
          <w:spacing w:val="-4"/>
          <w:sz w:val="28"/>
          <w:szCs w:val="28"/>
          <w:shd w:val="clear" w:color="auto" w:fill="FFFFFF"/>
        </w:rPr>
        <w:t>5</w:t>
      </w:r>
      <w:r w:rsidRPr="00F10675">
        <w:rPr>
          <w:b/>
          <w:color w:val="000000"/>
          <w:spacing w:val="-4"/>
          <w:sz w:val="28"/>
          <w:szCs w:val="28"/>
          <w:shd w:val="clear" w:color="auto" w:fill="FFFFFF"/>
          <w:lang w:val="vi-VN"/>
        </w:rPr>
        <w:t>.</w:t>
      </w:r>
      <w:r w:rsidRPr="00F10675">
        <w:rPr>
          <w:color w:val="000000"/>
          <w:spacing w:val="-4"/>
          <w:sz w:val="28"/>
          <w:szCs w:val="28"/>
          <w:shd w:val="clear" w:color="auto" w:fill="FFFFFF"/>
          <w:lang w:val="vi-VN"/>
        </w:rPr>
        <w:t xml:space="preserve"> Trong thời hạn 10 ngày, kể từ ngày Quyết định này có hiệu lực, </w:t>
      </w:r>
      <w:r w:rsidRPr="00F10675">
        <w:rPr>
          <w:color w:val="000000"/>
          <w:spacing w:val="-4"/>
          <w:sz w:val="28"/>
          <w:szCs w:val="28"/>
          <w:shd w:val="clear" w:color="auto" w:fill="FFFFFF"/>
        </w:rPr>
        <w:t xml:space="preserve">UBND các </w:t>
      </w:r>
      <w:r>
        <w:rPr>
          <w:color w:val="000000"/>
          <w:spacing w:val="-4"/>
          <w:sz w:val="28"/>
          <w:szCs w:val="28"/>
          <w:shd w:val="clear" w:color="auto" w:fill="FFFFFF"/>
        </w:rPr>
        <w:t>xã, phường, thị trấn</w:t>
      </w:r>
      <w:r w:rsidRPr="00F10675">
        <w:rPr>
          <w:color w:val="000000"/>
          <w:spacing w:val="-4"/>
          <w:sz w:val="28"/>
          <w:szCs w:val="28"/>
          <w:shd w:val="clear" w:color="auto" w:fill="FFFFFF"/>
          <w:lang w:val="vi-VN"/>
        </w:rPr>
        <w:t xml:space="preserve"> có trách nhiệm xây dựng quy trình giải quyết các thủ tục hành chính này theo tiêu chuẩn ISO 9001:2015</w:t>
      </w:r>
      <w:r>
        <w:rPr>
          <w:color w:val="000000"/>
          <w:spacing w:val="-4"/>
          <w:sz w:val="28"/>
          <w:szCs w:val="28"/>
          <w:shd w:val="clear" w:color="auto" w:fill="FFFFFF"/>
        </w:rPr>
        <w:t>.</w:t>
      </w:r>
      <w:r w:rsidRPr="00F10675">
        <w:rPr>
          <w:color w:val="000000"/>
          <w:spacing w:val="-4"/>
          <w:sz w:val="28"/>
          <w:szCs w:val="28"/>
          <w:shd w:val="clear" w:color="auto" w:fill="FFFFFF"/>
          <w:lang w:val="vi-VN"/>
        </w:rPr>
        <w:t xml:space="preserve"> </w:t>
      </w:r>
    </w:p>
    <w:p w:rsidR="00CB344E" w:rsidRDefault="00CB344E" w:rsidP="00175911">
      <w:pPr>
        <w:widowControl w:val="0"/>
        <w:spacing w:before="20" w:after="20"/>
        <w:ind w:firstLine="680"/>
        <w:jc w:val="both"/>
        <w:rPr>
          <w:color w:val="000000"/>
          <w:sz w:val="28"/>
          <w:szCs w:val="28"/>
          <w:lang w:val="nl-NL"/>
        </w:rPr>
      </w:pPr>
      <w:r w:rsidRPr="00C64792">
        <w:rPr>
          <w:b/>
          <w:bCs/>
          <w:color w:val="000000"/>
          <w:spacing w:val="-2"/>
          <w:sz w:val="28"/>
          <w:szCs w:val="28"/>
          <w:lang w:val="nl-NL"/>
        </w:rPr>
        <w:t xml:space="preserve">Điều </w:t>
      </w:r>
      <w:r w:rsidR="00B76152">
        <w:rPr>
          <w:b/>
          <w:bCs/>
          <w:color w:val="000000"/>
          <w:spacing w:val="-2"/>
          <w:sz w:val="28"/>
          <w:szCs w:val="28"/>
          <w:lang w:val="nl-NL"/>
        </w:rPr>
        <w:t>6</w:t>
      </w:r>
      <w:r w:rsidRPr="00C64792">
        <w:rPr>
          <w:b/>
          <w:color w:val="000000"/>
          <w:spacing w:val="-2"/>
          <w:sz w:val="28"/>
          <w:szCs w:val="28"/>
          <w:lang w:val="nl-NL"/>
        </w:rPr>
        <w:t xml:space="preserve">. </w:t>
      </w:r>
      <w:r w:rsidRPr="00C64792">
        <w:rPr>
          <w:color w:val="000000"/>
          <w:spacing w:val="-2"/>
          <w:sz w:val="28"/>
          <w:szCs w:val="28"/>
          <w:lang w:val="nl-NL"/>
        </w:rPr>
        <w:t xml:space="preserve">Chánh Văn phòng </w:t>
      </w:r>
      <w:r w:rsidRPr="00C64792">
        <w:rPr>
          <w:bCs/>
          <w:color w:val="000000"/>
          <w:spacing w:val="-2"/>
          <w:sz w:val="28"/>
          <w:szCs w:val="28"/>
          <w:lang w:val="nl-NL"/>
        </w:rPr>
        <w:t xml:space="preserve">Ủy ban nhân dân </w:t>
      </w:r>
      <w:r w:rsidRPr="00C64792">
        <w:rPr>
          <w:color w:val="000000"/>
          <w:spacing w:val="-2"/>
          <w:sz w:val="28"/>
          <w:szCs w:val="28"/>
          <w:lang w:val="nl-NL"/>
        </w:rPr>
        <w:t>tỉnh, Giám đốc Sở Y tế</w:t>
      </w:r>
      <w:r w:rsidRPr="00C64792">
        <w:rPr>
          <w:color w:val="000000"/>
          <w:sz w:val="28"/>
          <w:szCs w:val="28"/>
          <w:lang w:val="nl-NL"/>
        </w:rPr>
        <w:t>; Chủ tịch UBND các huyện, thị xã, thành phố Huế</w:t>
      </w:r>
      <w:r>
        <w:rPr>
          <w:color w:val="000000"/>
          <w:sz w:val="28"/>
          <w:szCs w:val="28"/>
          <w:lang w:val="nl-NL"/>
        </w:rPr>
        <w:t xml:space="preserve">; </w:t>
      </w:r>
      <w:r w:rsidRPr="00C64792">
        <w:rPr>
          <w:color w:val="000000"/>
          <w:sz w:val="28"/>
          <w:szCs w:val="28"/>
          <w:lang w:val="nl-NL"/>
        </w:rPr>
        <w:t xml:space="preserve">Chủ tịch UBND các </w:t>
      </w:r>
      <w:r>
        <w:rPr>
          <w:color w:val="000000"/>
          <w:sz w:val="28"/>
          <w:szCs w:val="28"/>
          <w:lang w:val="nl-NL"/>
        </w:rPr>
        <w:t>xã</w:t>
      </w:r>
      <w:r w:rsidRPr="00C64792">
        <w:rPr>
          <w:color w:val="000000"/>
          <w:sz w:val="28"/>
          <w:szCs w:val="28"/>
          <w:lang w:val="nl-NL"/>
        </w:rPr>
        <w:t xml:space="preserve">, </w:t>
      </w:r>
      <w:r>
        <w:rPr>
          <w:color w:val="000000"/>
          <w:sz w:val="28"/>
          <w:szCs w:val="28"/>
          <w:lang w:val="nl-NL"/>
        </w:rPr>
        <w:t>phường, thị trấn</w:t>
      </w:r>
      <w:r w:rsidRPr="00C64792">
        <w:rPr>
          <w:color w:val="000000"/>
          <w:spacing w:val="-2"/>
          <w:sz w:val="28"/>
          <w:szCs w:val="28"/>
          <w:lang w:val="nl-NL"/>
        </w:rPr>
        <w:t xml:space="preserve"> và các tổ chức, cá nhân liên quan chịu trách nhiệm thi hành Quyết định này</w:t>
      </w:r>
      <w:r w:rsidRPr="00C64792">
        <w:rPr>
          <w:color w:val="000000"/>
          <w:sz w:val="28"/>
          <w:szCs w:val="28"/>
          <w:lang w:val="nl-NL"/>
        </w:rPr>
        <w:t>./.</w:t>
      </w:r>
    </w:p>
    <w:p w:rsidR="00CB344E" w:rsidRPr="00C64792" w:rsidRDefault="00CB344E" w:rsidP="004624BF">
      <w:pPr>
        <w:spacing w:before="120" w:after="120"/>
        <w:ind w:firstLine="567"/>
        <w:jc w:val="both"/>
        <w:rPr>
          <w:color w:val="000000"/>
          <w:sz w:val="2"/>
          <w:szCs w:val="28"/>
          <w:lang w:val="nl-NL"/>
        </w:rPr>
      </w:pPr>
    </w:p>
    <w:tbl>
      <w:tblPr>
        <w:tblW w:w="9317" w:type="dxa"/>
        <w:tblLook w:val="01E0"/>
      </w:tblPr>
      <w:tblGrid>
        <w:gridCol w:w="5080"/>
        <w:gridCol w:w="4237"/>
      </w:tblGrid>
      <w:tr w:rsidR="00CB344E" w:rsidTr="007147D4">
        <w:trPr>
          <w:trHeight w:val="1002"/>
        </w:trPr>
        <w:tc>
          <w:tcPr>
            <w:tcW w:w="5080" w:type="dxa"/>
          </w:tcPr>
          <w:p w:rsidR="00CB344E" w:rsidRDefault="00CB344E" w:rsidP="00757925">
            <w:pPr>
              <w:rPr>
                <w:b/>
                <w:bCs/>
                <w:color w:val="000000"/>
                <w:lang w:val="nl-NL"/>
              </w:rPr>
            </w:pPr>
            <w:r>
              <w:rPr>
                <w:b/>
                <w:bCs/>
                <w:i/>
                <w:iCs/>
                <w:color w:val="000000"/>
                <w:lang w:val="nl-NL"/>
              </w:rPr>
              <w:t>Nơi nhận:</w:t>
            </w:r>
            <w:r>
              <w:rPr>
                <w:b/>
                <w:bCs/>
                <w:color w:val="000000"/>
                <w:lang w:val="nl-NL"/>
              </w:rPr>
              <w:t> </w:t>
            </w:r>
          </w:p>
          <w:p w:rsidR="00CB344E" w:rsidRPr="0010432F" w:rsidRDefault="00CB344E" w:rsidP="00CB344E">
            <w:pPr>
              <w:ind w:left="360" w:hanging="360"/>
              <w:jc w:val="both"/>
              <w:rPr>
                <w:bCs/>
                <w:spacing w:val="-2"/>
              </w:rPr>
            </w:pPr>
            <w:r w:rsidRPr="008438F0">
              <w:rPr>
                <w:bCs/>
                <w:spacing w:val="-2"/>
                <w:sz w:val="22"/>
                <w:szCs w:val="22"/>
              </w:rPr>
              <w:t xml:space="preserve">- </w:t>
            </w:r>
            <w:r w:rsidRPr="0010432F">
              <w:rPr>
                <w:bCs/>
                <w:spacing w:val="-2"/>
                <w:sz w:val="22"/>
                <w:szCs w:val="22"/>
              </w:rPr>
              <w:t xml:space="preserve">Như Điều </w:t>
            </w:r>
            <w:r w:rsidR="00516209">
              <w:rPr>
                <w:bCs/>
                <w:spacing w:val="-2"/>
                <w:sz w:val="22"/>
                <w:szCs w:val="22"/>
              </w:rPr>
              <w:t>6</w:t>
            </w:r>
            <w:r w:rsidRPr="0010432F">
              <w:rPr>
                <w:bCs/>
                <w:spacing w:val="-2"/>
                <w:sz w:val="22"/>
                <w:szCs w:val="22"/>
              </w:rPr>
              <w:t>;</w:t>
            </w:r>
          </w:p>
          <w:p w:rsidR="00CB344E" w:rsidRPr="0010432F" w:rsidRDefault="007D56DA" w:rsidP="00CB344E">
            <w:pPr>
              <w:ind w:left="360" w:hanging="360"/>
              <w:jc w:val="both"/>
              <w:rPr>
                <w:bCs/>
                <w:spacing w:val="-2"/>
              </w:rPr>
            </w:pPr>
            <w:r>
              <w:rPr>
                <w:bCs/>
                <w:spacing w:val="-2"/>
                <w:sz w:val="22"/>
                <w:szCs w:val="22"/>
              </w:rPr>
              <w:t xml:space="preserve">- </w:t>
            </w:r>
            <w:r w:rsidR="00CB344E" w:rsidRPr="0010432F">
              <w:rPr>
                <w:bCs/>
                <w:spacing w:val="-2"/>
                <w:sz w:val="22"/>
                <w:szCs w:val="22"/>
              </w:rPr>
              <w:t>Văn phòng Chính phủ</w:t>
            </w:r>
            <w:r w:rsidR="00CD4D40">
              <w:rPr>
                <w:bCs/>
                <w:spacing w:val="-2"/>
                <w:sz w:val="22"/>
                <w:szCs w:val="22"/>
              </w:rPr>
              <w:t xml:space="preserve"> (gửi qua mạng);</w:t>
            </w:r>
          </w:p>
          <w:p w:rsidR="00CB344E" w:rsidRPr="0010432F" w:rsidRDefault="00CB344E" w:rsidP="00CB344E">
            <w:pPr>
              <w:jc w:val="both"/>
              <w:rPr>
                <w:bCs/>
                <w:spacing w:val="-2"/>
              </w:rPr>
            </w:pPr>
            <w:r w:rsidRPr="0010432F">
              <w:rPr>
                <w:bCs/>
                <w:spacing w:val="-2"/>
                <w:sz w:val="22"/>
                <w:szCs w:val="22"/>
              </w:rPr>
              <w:t xml:space="preserve">- CT và các PCT UBND tỉnh; </w:t>
            </w:r>
          </w:p>
          <w:p w:rsidR="00CB344E" w:rsidRDefault="00CB344E" w:rsidP="00CB344E">
            <w:pPr>
              <w:jc w:val="both"/>
              <w:rPr>
                <w:bCs/>
                <w:spacing w:val="-2"/>
              </w:rPr>
            </w:pPr>
            <w:r>
              <w:rPr>
                <w:bCs/>
                <w:spacing w:val="-2"/>
                <w:sz w:val="22"/>
                <w:szCs w:val="22"/>
              </w:rPr>
              <w:t>- Các s</w:t>
            </w:r>
            <w:r w:rsidRPr="0010432F">
              <w:rPr>
                <w:bCs/>
                <w:spacing w:val="-2"/>
                <w:sz w:val="22"/>
                <w:szCs w:val="22"/>
              </w:rPr>
              <w:t>ở</w:t>
            </w:r>
            <w:r>
              <w:rPr>
                <w:bCs/>
                <w:spacing w:val="-2"/>
                <w:sz w:val="22"/>
                <w:szCs w:val="22"/>
              </w:rPr>
              <w:t>, ban, ngành cấp tỉnh</w:t>
            </w:r>
            <w:r w:rsidRPr="0010432F">
              <w:rPr>
                <w:bCs/>
                <w:spacing w:val="-2"/>
                <w:sz w:val="22"/>
                <w:szCs w:val="22"/>
              </w:rPr>
              <w:t xml:space="preserve"> </w:t>
            </w:r>
            <w:r>
              <w:rPr>
                <w:bCs/>
                <w:spacing w:val="-2"/>
                <w:sz w:val="22"/>
                <w:szCs w:val="22"/>
              </w:rPr>
              <w:t>(gửi qua mạng);</w:t>
            </w:r>
          </w:p>
          <w:p w:rsidR="00CB344E" w:rsidRPr="0010432F" w:rsidRDefault="00CB344E" w:rsidP="00CB344E">
            <w:pPr>
              <w:jc w:val="both"/>
              <w:rPr>
                <w:bCs/>
                <w:spacing w:val="-2"/>
              </w:rPr>
            </w:pPr>
            <w:r>
              <w:rPr>
                <w:bCs/>
                <w:spacing w:val="-2"/>
                <w:sz w:val="22"/>
                <w:szCs w:val="22"/>
              </w:rPr>
              <w:t>- UBND các huyện, thị xã, thành phố (gửi qua mạng);</w:t>
            </w:r>
          </w:p>
          <w:p w:rsidR="00CB344E" w:rsidRPr="0010432F" w:rsidRDefault="00CB344E" w:rsidP="00CB344E">
            <w:pPr>
              <w:jc w:val="both"/>
              <w:rPr>
                <w:bCs/>
                <w:spacing w:val="-2"/>
              </w:rPr>
            </w:pPr>
            <w:r>
              <w:rPr>
                <w:bCs/>
                <w:spacing w:val="-2"/>
                <w:sz w:val="22"/>
                <w:szCs w:val="22"/>
              </w:rPr>
              <w:t>- Các</w:t>
            </w:r>
            <w:r w:rsidRPr="0010432F">
              <w:rPr>
                <w:bCs/>
                <w:spacing w:val="-2"/>
                <w:sz w:val="22"/>
                <w:szCs w:val="22"/>
              </w:rPr>
              <w:t xml:space="preserve"> PCVP </w:t>
            </w:r>
            <w:r w:rsidR="00B445CF">
              <w:rPr>
                <w:bCs/>
                <w:spacing w:val="-2"/>
                <w:sz w:val="22"/>
                <w:szCs w:val="22"/>
              </w:rPr>
              <w:t>UBND tỉnh</w:t>
            </w:r>
            <w:r w:rsidR="00AC47C8">
              <w:rPr>
                <w:bCs/>
                <w:spacing w:val="-2"/>
                <w:sz w:val="22"/>
                <w:szCs w:val="22"/>
              </w:rPr>
              <w:t>;</w:t>
            </w:r>
          </w:p>
          <w:p w:rsidR="00CB344E" w:rsidRDefault="00CB344E" w:rsidP="00CB344E">
            <w:pPr>
              <w:jc w:val="both"/>
              <w:rPr>
                <w:color w:val="000000"/>
                <w:sz w:val="26"/>
                <w:szCs w:val="26"/>
                <w:lang w:val="vi-VN"/>
              </w:rPr>
            </w:pPr>
            <w:r>
              <w:rPr>
                <w:bCs/>
                <w:spacing w:val="-2"/>
                <w:sz w:val="22"/>
                <w:szCs w:val="22"/>
              </w:rPr>
              <w:t>- Lưu: VT, KSVX</w:t>
            </w:r>
            <w:r w:rsidRPr="0010432F">
              <w:rPr>
                <w:bCs/>
                <w:spacing w:val="-2"/>
                <w:sz w:val="22"/>
                <w:szCs w:val="22"/>
              </w:rPr>
              <w:t>.</w:t>
            </w:r>
          </w:p>
        </w:tc>
        <w:tc>
          <w:tcPr>
            <w:tcW w:w="4237" w:type="dxa"/>
          </w:tcPr>
          <w:p w:rsidR="00CB344E" w:rsidRDefault="00AB137E" w:rsidP="00AB137E">
            <w:pPr>
              <w:jc w:val="center"/>
              <w:rPr>
                <w:b/>
                <w:color w:val="000000"/>
                <w:sz w:val="28"/>
                <w:szCs w:val="28"/>
              </w:rPr>
            </w:pPr>
            <w:r>
              <w:rPr>
                <w:b/>
                <w:color w:val="000000"/>
                <w:sz w:val="28"/>
                <w:szCs w:val="28"/>
              </w:rPr>
              <w:t xml:space="preserve">KT. </w:t>
            </w:r>
            <w:r w:rsidR="00CB344E">
              <w:rPr>
                <w:b/>
                <w:color w:val="000000"/>
                <w:sz w:val="28"/>
                <w:szCs w:val="28"/>
                <w:lang w:val="vi-VN"/>
              </w:rPr>
              <w:t>CHỦ TỊCH</w:t>
            </w:r>
          </w:p>
          <w:p w:rsidR="00CB344E" w:rsidRPr="00175911" w:rsidRDefault="00AB137E" w:rsidP="007147D4">
            <w:pPr>
              <w:jc w:val="center"/>
              <w:rPr>
                <w:b/>
                <w:color w:val="000000"/>
                <w:sz w:val="28"/>
                <w:szCs w:val="28"/>
              </w:rPr>
            </w:pPr>
            <w:r>
              <w:rPr>
                <w:b/>
                <w:color w:val="000000"/>
                <w:sz w:val="28"/>
                <w:szCs w:val="28"/>
              </w:rPr>
              <w:t>PHÓ CHỦ TỊCH</w:t>
            </w:r>
          </w:p>
        </w:tc>
      </w:tr>
    </w:tbl>
    <w:p w:rsidR="007147D4" w:rsidRDefault="007147D4" w:rsidP="007147D4">
      <w:pPr>
        <w:spacing w:before="120" w:after="100" w:afterAutospacing="1"/>
        <w:jc w:val="center"/>
        <w:rPr>
          <w:b/>
          <w:sz w:val="26"/>
          <w:szCs w:val="26"/>
        </w:rPr>
      </w:pPr>
    </w:p>
    <w:sectPr w:rsidR="007147D4" w:rsidSect="009F5ED2">
      <w:pgSz w:w="11907" w:h="16840" w:code="9"/>
      <w:pgMar w:top="964" w:right="964"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compat/>
  <w:rsids>
    <w:rsidRoot w:val="00CB344E"/>
    <w:rsid w:val="00064FD4"/>
    <w:rsid w:val="000D28E0"/>
    <w:rsid w:val="00175911"/>
    <w:rsid w:val="001C2412"/>
    <w:rsid w:val="0024615B"/>
    <w:rsid w:val="002D63B2"/>
    <w:rsid w:val="00333BB6"/>
    <w:rsid w:val="00350495"/>
    <w:rsid w:val="00384D9A"/>
    <w:rsid w:val="004624BF"/>
    <w:rsid w:val="004C04AD"/>
    <w:rsid w:val="004D7470"/>
    <w:rsid w:val="00516209"/>
    <w:rsid w:val="005A41E3"/>
    <w:rsid w:val="006E378C"/>
    <w:rsid w:val="007147D4"/>
    <w:rsid w:val="00726C03"/>
    <w:rsid w:val="00727B4C"/>
    <w:rsid w:val="007A12FB"/>
    <w:rsid w:val="007D56DA"/>
    <w:rsid w:val="009A3953"/>
    <w:rsid w:val="009F5ED2"/>
    <w:rsid w:val="00AB137E"/>
    <w:rsid w:val="00AC47C8"/>
    <w:rsid w:val="00B118D9"/>
    <w:rsid w:val="00B445CF"/>
    <w:rsid w:val="00B76152"/>
    <w:rsid w:val="00CB344E"/>
    <w:rsid w:val="00CD084D"/>
    <w:rsid w:val="00CD4D40"/>
    <w:rsid w:val="00DE5DBD"/>
    <w:rsid w:val="00E72DED"/>
    <w:rsid w:val="00ED4A81"/>
    <w:rsid w:val="00EE6BB4"/>
    <w:rsid w:val="00EF2784"/>
    <w:rsid w:val="00F7091A"/>
    <w:rsid w:val="00F8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CB344E"/>
    <w:rPr>
      <w:rFonts w:ascii="Calibri" w:eastAsia="Calibri" w:hAnsi="Calibri"/>
      <w:sz w:val="24"/>
      <w:szCs w:val="24"/>
    </w:rPr>
  </w:style>
  <w:style w:type="paragraph" w:styleId="BodyText">
    <w:name w:val="Body Text"/>
    <w:basedOn w:val="Normal"/>
    <w:link w:val="BodyTextChar"/>
    <w:rsid w:val="00CB344E"/>
    <w:pPr>
      <w:spacing w:after="120"/>
    </w:pPr>
    <w:rPr>
      <w:rFonts w:ascii="Calibri" w:eastAsia="Calibri" w:hAnsi="Calibri" w:cstheme="minorBidi"/>
    </w:rPr>
  </w:style>
  <w:style w:type="character" w:customStyle="1" w:styleId="BodyTextChar1">
    <w:name w:val="Body Text Char1"/>
    <w:basedOn w:val="DefaultParagraphFont"/>
    <w:link w:val="BodyText"/>
    <w:uiPriority w:val="99"/>
    <w:semiHidden/>
    <w:rsid w:val="00CB344E"/>
    <w:rPr>
      <w:rFonts w:ascii="Times New Roman" w:eastAsia="Times New Roman" w:hAnsi="Times New Roman" w:cs="Times New Roman"/>
      <w:sz w:val="24"/>
      <w:szCs w:val="24"/>
    </w:rPr>
  </w:style>
  <w:style w:type="paragraph" w:customStyle="1" w:styleId="02">
    <w:name w:val="02"/>
    <w:basedOn w:val="Normal"/>
    <w:rsid w:val="00CB344E"/>
    <w:pPr>
      <w:spacing w:line="360" w:lineRule="auto"/>
      <w:contextualSpacing/>
    </w:pPr>
    <w:rPr>
      <w:b/>
      <w:sz w:val="26"/>
      <w:szCs w:val="26"/>
      <w:lang w:val="es-ES"/>
    </w:rPr>
  </w:style>
  <w:style w:type="paragraph" w:styleId="NormalWeb">
    <w:name w:val="Normal (Web)"/>
    <w:basedOn w:val="Normal"/>
    <w:unhideWhenUsed/>
    <w:rsid w:val="00CB344E"/>
    <w:pPr>
      <w:spacing w:before="100" w:beforeAutospacing="1" w:after="100" w:afterAutospacing="1"/>
    </w:pPr>
  </w:style>
  <w:style w:type="character" w:styleId="Strong">
    <w:name w:val="Strong"/>
    <w:basedOn w:val="DefaultParagraphFont"/>
    <w:qFormat/>
    <w:rsid w:val="00CB344E"/>
    <w:rPr>
      <w:b/>
      <w:bCs/>
    </w:rPr>
  </w:style>
  <w:style w:type="paragraph" w:styleId="Header">
    <w:name w:val="header"/>
    <w:basedOn w:val="Normal"/>
    <w:link w:val="HeaderChar"/>
    <w:rsid w:val="00CB344E"/>
    <w:pPr>
      <w:tabs>
        <w:tab w:val="center" w:pos="4320"/>
        <w:tab w:val="right" w:pos="8640"/>
      </w:tabs>
    </w:pPr>
    <w:rPr>
      <w:rFonts w:ascii=".VnTime" w:hAnsi=".VnTime"/>
      <w:sz w:val="28"/>
    </w:rPr>
  </w:style>
  <w:style w:type="character" w:customStyle="1" w:styleId="HeaderChar">
    <w:name w:val="Header Char"/>
    <w:basedOn w:val="DefaultParagraphFont"/>
    <w:link w:val="Header"/>
    <w:rsid w:val="00CB344E"/>
    <w:rPr>
      <w:rFonts w:ascii=".VnTime" w:eastAsia="Times New Roman" w:hAnsi=".VnTime" w:cs="Times New Roman"/>
      <w:sz w:val="28"/>
      <w:szCs w:val="24"/>
    </w:rPr>
  </w:style>
  <w:style w:type="paragraph" w:styleId="BalloonText">
    <w:name w:val="Balloon Text"/>
    <w:basedOn w:val="Normal"/>
    <w:link w:val="BalloonTextChar"/>
    <w:rsid w:val="00CB344E"/>
    <w:rPr>
      <w:rFonts w:ascii="Tahoma" w:hAnsi="Tahoma" w:cs="Tahoma"/>
      <w:sz w:val="16"/>
      <w:szCs w:val="16"/>
    </w:rPr>
  </w:style>
  <w:style w:type="character" w:customStyle="1" w:styleId="BalloonTextChar">
    <w:name w:val="Balloon Text Char"/>
    <w:basedOn w:val="DefaultParagraphFont"/>
    <w:link w:val="BalloonText"/>
    <w:rsid w:val="00CB344E"/>
    <w:rPr>
      <w:rFonts w:ascii="Tahoma" w:eastAsia="Times New Roman" w:hAnsi="Tahoma" w:cs="Tahoma"/>
      <w:sz w:val="16"/>
      <w:szCs w:val="16"/>
    </w:rPr>
  </w:style>
  <w:style w:type="character" w:customStyle="1" w:styleId="apple-converted-space">
    <w:name w:val="apple-converted-space"/>
    <w:basedOn w:val="DefaultParagraphFont"/>
    <w:rsid w:val="00CB3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yNND2osanIYOGTFr+S6yfOzZ2nY=</ds:DigestValue>
    </ds:Reference>
    <ds:Reference Type="http://uri.etsi.org/01903#SignedProperties" URI="#SignedProperties-1565748331">
      <ds:DigestMethod Algorithm="http://www.w3.org/2000/09/xmldsig#sha1"/>
      <ds:DigestValue>vIK7TMR3EPj2T7S64xGU3E7h0Mo=</ds:DigestValue>
    </ds:Reference>
  </ds:SignedInfo>
  <ds:SignatureValue>OtHJ4ZLCFvAfzdbnaxeqjuXjfcMdXUgkFUg6rqvBqwm5BKdtWO+4FhKMFfHBvlw2JumXGTdTJAVhheWpSlDOle1vnu6+C6jGFlehaP/Ej0vi9IFnPXxoOAXKJvLzFYgquOMD2S2TJMHzMGDg4sDavnnyARix0hS1MptAuGgGP+FQBzpcViZGbjDHCrBm6CyMoGeZhcCgnT5vmZpVXaOZgB5XNen1ndEC4m31aDWikhW33/eWpWXtfrGNz7FKLoXUlChjqFUYpX7ANuq7DYcrFWdKXWAwA2F2M2DyoX93GIKf3ngYjhJCVBQxLzs1eZckYAITs0hqVRQAA0rMfnRynQ==</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69485405">
      <xades:SignedProperties Id="SignedProperties-1565748331">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3"/>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5"/>
            <RelationshipReference xmlns="http://schemas.openxmlformats.org/package/2006/digital-signature" SourceId="rId4"/>
          </ds:Transform>
          <ds:Transform Algorithm="http://www.w3.org/TR/2001/REC-xml-c14n-20010315"/>
        </ds:Transforms>
        <ds:DigestMethod Algorithm="http://www.w3.org/2000/09/xmldsig#sha1"/>
        <ds:DigestValue>zAGOXkhww/vsV8M3Agd0/+AHFYw=</ds:DigestValue>
      </ds:Reference>
      <ds:Reference URI="/word/document.xml?ContentType=application/vnd.openxmlformats-officedocument.wordprocessingml.document.main+xml">
        <ds:DigestMethod Algorithm="http://www.w3.org/2000/09/xmldsig#sha1"/>
        <ds:DigestValue>YcSOMWcnS3iTw9gHW1/JWtTUTCA=</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settings.xml?ContentType=application/vnd.openxmlformats-officedocument.wordprocessingml.settings+xml">
        <ds:DigestMethod Algorithm="http://www.w3.org/2000/09/xmldsig#sha1"/>
        <ds:DigestValue>tHpoJYSfxpoEK50yIojWo3ZVPW0=</ds:DigestValue>
      </ds:Reference>
      <ds:Reference URI="/word/styles.xml?ContentType=application/vnd.openxmlformats-officedocument.wordprocessingml.styles+xml">
        <ds:DigestMethod Algorithm="http://www.w3.org/2000/09/xmldsig#sha1"/>
        <ds:DigestValue>VwreCNitx0PJfKR6vwZ4PvqU1Ok=</ds:DigestValue>
      </ds:Reference>
      <ds:Reference URI="/word/theme/theme1.xml?ContentType=application/vnd.openxmlformats-officedocument.theme+xml">
        <ds:DigestMethod Algorithm="http://www.w3.org/2000/09/xmldsig#sha1"/>
        <ds:DigestValue>aed2ly2g7prYFMNM9yD108Dh+QE=</ds:DigestValue>
      </ds:Reference>
      <ds:Reference URI="/word/fontTable.xml?ContentType=application/vnd.openxmlformats-officedocument.wordprocessingml.fontTable+xml">
        <ds:DigestMethod Algorithm="http://www.w3.org/2000/09/xmldsig#sha1"/>
        <ds:DigestValue>6+hZpO7vUwK2gojrmkJOS2DoL5o=</ds:DigestValue>
      </ds:Reference>
      <ds:Reference URI="/docProps/core.xml?ContentType=application/vnd.openxmlformats-package.core-properties+xml">
        <ds:DigestMethod Algorithm="http://www.w3.org/2000/09/xmldsig#sha1"/>
        <ds:DigestValue>r/heTQ46DasCovVLwBU4nrlYfC4=</ds:DigestValue>
      </ds:Reference>
    </ds:Manifest>
    <ds:SignatureProperties>
      <ds:SignatureProperty Id="idSignatureTime" Target="#idSignature1">
        <SignatureTime xmlns="http://schemas.openxmlformats.org/package/2006/digital-signature">
          <Format>YYYY-MM-DDThh:mm:ss.sTZD</Format>
          <Value>2018-07-11T06:52:00.5Z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26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32</cp:revision>
  <dcterms:created xsi:type="dcterms:W3CDTF">2018-07-04T08:43:00Z</dcterms:created>
  <dcterms:modified xsi:type="dcterms:W3CDTF">2018-07-05T06:59:00Z</dcterms:modified>
</cp:coreProperties>
</file>